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FB8" w:rsidRPr="008F56C4" w:rsidRDefault="00796FB8" w:rsidP="00796FB8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8F56C4">
        <w:rPr>
          <w:spacing w:val="0"/>
        </w:rPr>
        <w:t>Городская Дума муниципального образования «Город Астрахань»</w:t>
      </w:r>
    </w:p>
    <w:p w:rsidR="00796FB8" w:rsidRDefault="00796FB8" w:rsidP="00796FB8">
      <w:pPr>
        <w:pStyle w:val="3"/>
        <w:spacing w:line="240" w:lineRule="auto"/>
        <w:rPr>
          <w:spacing w:val="0"/>
        </w:rPr>
      </w:pPr>
      <w:r w:rsidRPr="008F56C4">
        <w:rPr>
          <w:spacing w:val="0"/>
        </w:rPr>
        <w:t>РЕШЕНИЕ</w:t>
      </w:r>
    </w:p>
    <w:p w:rsidR="00796FB8" w:rsidRPr="008F56C4" w:rsidRDefault="00796FB8" w:rsidP="00796FB8">
      <w:pPr>
        <w:pStyle w:val="3"/>
        <w:spacing w:line="240" w:lineRule="auto"/>
        <w:rPr>
          <w:spacing w:val="0"/>
        </w:rPr>
      </w:pPr>
      <w:r w:rsidRPr="008F56C4">
        <w:rPr>
          <w:spacing w:val="0"/>
        </w:rPr>
        <w:t>21.12.2021 № 153</w:t>
      </w:r>
    </w:p>
    <w:p w:rsidR="00796FB8" w:rsidRPr="008F56C4" w:rsidRDefault="00796FB8" w:rsidP="00796FB8">
      <w:pPr>
        <w:pStyle w:val="3"/>
        <w:spacing w:line="240" w:lineRule="auto"/>
        <w:rPr>
          <w:spacing w:val="0"/>
        </w:rPr>
      </w:pPr>
      <w:r w:rsidRPr="008F56C4">
        <w:rPr>
          <w:spacing w:val="0"/>
        </w:rPr>
        <w:t>«О бюджете муниципального образования «Город Астрахань» на 2022 год и на плановый период 2023 и 2024 годов»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«Город Астрахань» Городская Дума РЕШИЛА: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1. Утвердить основные характеристики бюджета муниципального образования «Город Астрахань» на 2022 год: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общий объем доходов местного бюджета в сумме 12 459 345,3 тыс. рублей, в том числе за счет межбюджетных трансфертов, получаемых из других бюджетов, в сумме 7 665 785,3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общий объем расходов местного бюджета в сумме 12 709 059,2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дефицит местного бюджета в сумме 249 713,9 тыс. рублей, или 7,6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2. Утвердить основные характеристики бюджета муниципального образования «Город Астрахань» на 2023 год и на 2024 год: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общий объем доходов местного бюджета на 2023 год в сумме 12 018 916,6 тыс. рублей, в том числе за счет межбюджетных трансфертов, получаемых из других бюджетов, в сумме 7 077 486,6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общий объем расходов местного бюджета на 2023 год в сумме 12 179 533,0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дефицит местного бюджета на 2023 год в сумме 160 616,4 тыс. рублей, или 4,7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общий объем доходов местного бюджета на 2024 год в сумме 10 509 197,9 тыс. рублей, в том числе за счет межбюджетных трансфертов, получаемых из других бюджетов, в сумме 5 577 193,9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общий объем расходов местного бюджета на 2024 год в сумме 10 660 414,8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дефицит местного бюджета на 2024 год в сумме 151 216,9 тыс. рублей, или 4,2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3. Учесть в бюджете муниципального образования «Город Астрахань» объем доходов по основным источникам: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согласно приложению 1 к настоящему решению;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1.1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4. Установить, что доходы бюджета муниципального образования «Город Астрахань», поступающие в 2022, 2023 и 2024 годах, формируются за счет: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</w:t>
      </w:r>
      <w:proofErr w:type="gramStart"/>
      <w:r w:rsidRPr="008F56C4">
        <w:rPr>
          <w:spacing w:val="0"/>
        </w:rPr>
        <w:t xml:space="preserve">- федеральных налогов и сборов, налогов, предусмотренных специальными налоговыми режимами, местных налогов - в соответствии с нормативами распределения доходов, установленными Бюджетным кодексом Российской Федерации и законом Астраханской области от 19.12.2013 № 77/2013-ОЗ «О нормативах отчислений от федеральных налогов, налогов, предусмотренных специальными налоговыми режимами, в местные бюджеты»; </w:t>
      </w:r>
      <w:proofErr w:type="gramEnd"/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налоговых доходов от налога на доходы физических лиц по дополнительным нормативам отчислений в счет дотации на выравнивание уровня бюджетной </w:t>
      </w:r>
      <w:proofErr w:type="gramStart"/>
      <w:r w:rsidRPr="008F56C4">
        <w:rPr>
          <w:spacing w:val="0"/>
        </w:rPr>
        <w:t>обес­печенности</w:t>
      </w:r>
      <w:proofErr w:type="gramEnd"/>
      <w:r w:rsidRPr="008F56C4">
        <w:rPr>
          <w:spacing w:val="0"/>
        </w:rPr>
        <w:t xml:space="preserve">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неналоговых доходов.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5. Утвердить источники внутреннего финансирования дефицита бюджета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согласно приложению 2 к настоящему решению;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2.1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6. Администрация муниципального образования «Город Астрахань» вправе направлять в 2022, 2023 и 2024 годах на покрытие дефицита бюджета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</w:t>
      </w:r>
      <w:proofErr w:type="gramStart"/>
      <w:r w:rsidRPr="008F56C4">
        <w:rPr>
          <w:spacing w:val="0"/>
        </w:rPr>
        <w:t>- разницу между средствами, поступившими от размещения муниципальных ценных бумаг, и средствами, направленными на их погашение;</w:t>
      </w:r>
      <w:proofErr w:type="gramEnd"/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разницу между привлеченными и погашенными муниципальным образованием кредитами кредитных организаций;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разницу между привлеченными и погашенными муниципальным образованием бюджетными кредитами, предоставленными бюджету муниципального образования «Город Астрахань» другими бюджетами бюджетной системы Российской Федерации;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остатки средств на счетах по учету средств бюджета муниципального образования «Город Астрахань».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Остатки средств бюджета муниципального образования «Город Астрахань» по состоянию на 1 января 2022 года в полном объеме направляются в 2022 году на покрытие временных кассовых разрывов.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7. Утвердить перечень главных администраторов доходов бюджета муниципального образования «Город Астрахань» на 2022-2024 годы согласно приложению 3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8. Утвердить перечень главных </w:t>
      </w:r>
      <w:proofErr w:type="gramStart"/>
      <w:r w:rsidRPr="008F56C4">
        <w:rPr>
          <w:spacing w:val="0"/>
        </w:rPr>
        <w:t>администраторов источников финансирования дефицита бюджета</w:t>
      </w:r>
      <w:proofErr w:type="gramEnd"/>
      <w:r w:rsidRPr="008F56C4">
        <w:rPr>
          <w:spacing w:val="0"/>
        </w:rPr>
        <w:t xml:space="preserve"> муниципального образования «Город Астрахань» на 2022-2024 годы согласно приложению 4 к настоящему решению.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lastRenderedPageBreak/>
        <w:t xml:space="preserve">9. Утвердить перечень главных распорядителей средств бюджета муниципального образования «Город Астрахань» на 2022-2024 годы согласно приложению 5 к настоящему решению.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10. </w:t>
      </w:r>
      <w:proofErr w:type="gramStart"/>
      <w:r w:rsidRPr="008F56C4">
        <w:rPr>
          <w:spacing w:val="0"/>
        </w:rPr>
        <w:t>В случае изменения в 2022 году состава и (или) функций главных администраторов доходов бюджета муниципального образования «Город Астрахань», главных администраторов источников финансирования дефицита бюджета, главных распорядителей средств бюджета муниципального образования «Город Астрахань» финансово-казначейское управление администрации муниципального образования «Город Астрахань» вправе вносить изменения в состав закрепленных за ними кодов классификации доходов бюджета, классификации источников финансирования дефицита бюджета, коды главных распорядителей средств</w:t>
      </w:r>
      <w:proofErr w:type="gramEnd"/>
      <w:r w:rsidRPr="008F56C4">
        <w:rPr>
          <w:spacing w:val="0"/>
        </w:rPr>
        <w:t xml:space="preserve"> бюджета.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11. Утвердить ведомственную структуру расходов бюджета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согласно приложению 6 к настоящему решению;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6.1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12. Утвердить в пределах общего объема расходов, установленного пунктами 1 и 2 настоящего решения, распределение бюджетных ассигнований: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8F56C4">
        <w:rPr>
          <w:spacing w:val="0"/>
        </w:rPr>
        <w:t>видов расходов классификации расходов бюджета</w:t>
      </w:r>
      <w:proofErr w:type="gramEnd"/>
      <w:r w:rsidRPr="008F56C4">
        <w:rPr>
          <w:spacing w:val="0"/>
        </w:rPr>
        <w:t xml:space="preserve"> муниципального образования «Город Астрахань»: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согласно приложению 7 к настоящему решению;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7.1 к настоящему решению;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согласно приложению 8 к настоящему решению;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8.1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13. Установить, что доведение лимитов бюджетных обязательств до главных распорядителей средств бюджета муниципального образования «Город Астрахань» осуществляется в порядке, установленном финансово-казначейским управлением администрации муниципального образования «Город Астрахань».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14. Установить размер резервного фонда администрации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2022 год в сумме 5 000,0 тыс. рублей;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5 000,0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2024 год в сумме 5 000,0 тыс. рублей.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15. Утвердить объем бюджетных ассигнований дорожного фонда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в сумме 1 275 183,2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1 151 742,8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2024 год в сумме 1 152 064,8 тыс. рублей.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16. Установить, что кредиторская задолженность, образовавшаяся в результате исполнения бюджета муниципального образования «Город Астрахань» в 2021 году по отдельным расходам, финансируется в 2022 году в пределах и за счет ассигнований, предусмотренных в бюджете муниципального образования «Город Астрахань» в соответствии с приложениями 6-8 к настоящему решению.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17.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субсидий местному бюджету: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2022 год в сумме 3 248 125,7 тыс. рублей;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3 846 895,8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2024 год в сумме 2 338 343,3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субвенций местному бюджету: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в сумме 3 777 204,1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2 600 054,5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2024 год в сумме 2 608 300,5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 - иные межбюджетные трансферты: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в сумме 640 455,5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630 536,3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2024 год в сумме 630 550,1 тыс. рублей.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18. Установить в бюджете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18.1. Предельный объем муниципального внутреннего долга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в сумме 3 304 123,0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3 441 365,0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2024 год в сумме 3 641 916,0 тыс. рублей.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18.2. Верхний предел муниципального внутреннего долга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1 января 2023 года в сумме 2 027 573,9 тыс. рублей, в том числе верхний предел долга по муниципальным гарантиям 0,0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1 января 2024 года в сумме 2 188 190,3 тыс. рублей, в том числе верхний предел долга по муниципальным гарантиям 0,0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lastRenderedPageBreak/>
        <w:t>на 1 января 2025 года в сумме 2 339 407,2 тыс. рублей, в том числе верхний предел долга по муниципальным гарантиям 0,0 тыс. рублей.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19. Утвердить в бюджете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19.1. Программу муниципальных внутренних заимствований муниципального образования «Город Астрахань» на 2022-2024 годы согласно приложению 9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19.2. Перечень кредитных договоров (соглашений), подлежащих исполнению в 2022-2024 годах, согласно приложению 10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19.3. Объем расходов на обслуживание муниципального внутреннего долга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в сумме 175 000,0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175 000,0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2024 год в сумме 175 000,0 тыс. рублей.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20. Администрация муниципального образования «Город Астрахань» вправе осуществлять муниципальные заимствования в целях: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финансирования дефицита бюджета;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погашения муниципальных долговых обязательств.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Право осуществления муниципальных внутренних заимствований и управления муниципальным внутренним долгом от имени муниципального образования «Город Астрахань» принадлежит администрации муниципального образования «Город Астрахань».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21. Установить, что бюджетные кредиты из бюджета муниципального образования «Город Астрахань» не предоставляются.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22. Утвердить перечень государственных, муниципальных и ведомственных целевых программ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согласно приложению 11 к настоящему решению;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11.1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23. Утвердить в бюджете муниципального образования «Город Астрахань»: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23.1. Перечень публичных нормативных обязательств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2022 год согласно приложению 12 к настоящему решению;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12.1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23.2. Объем расходов на исполнение публичных нормативных обязательств: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2022 год в сумме 116 336,6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75 716,5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2024 год в сумме 75 716,5 тыс. рублей.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24. Утвердить в бюджете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24.1. Программу муниципальных гарантий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2022 год согласно приложению 13 к настоящему решению;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13.1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24.2. Программу муниципальных гарантий муниципального образования «Город Астрахань» в иностранной валюте: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на 2022 год согласно приложению 14 к настоящему решению;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и 2024 годы согласно приложению 14.1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24.3. Программу муниципальных внешних заимствований муниципального образования «Город Астрахань» на 2022-2024 годы согласно приложению 15 к настоящему решению.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25. Утвердить общий объем условно утвержденных расходов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2023 год в сумме 200 000,0 тыс. рублей;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на 2024 год в сумме 250 000,0 тыс. рублей.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26. </w:t>
      </w:r>
      <w:proofErr w:type="gramStart"/>
      <w:r w:rsidRPr="008F56C4">
        <w:rPr>
          <w:spacing w:val="0"/>
        </w:rPr>
        <w:t>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- предоставляются по следующим направлениям расходов:</w:t>
      </w:r>
      <w:proofErr w:type="gramEnd"/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через управление по коммунальному хозяйству и благоустройству администрации муниципального образования «Город Астрахань»: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- на возмещение затрат предприятиям, оказывающим банные услуги населению в общих отделениях бань города Астрахани, в порядке, установленном администрацией муниципального образования «Город Астрахань».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27. </w:t>
      </w:r>
      <w:proofErr w:type="gramStart"/>
      <w:r w:rsidRPr="008F56C4">
        <w:rPr>
          <w:spacing w:val="0"/>
        </w:rPr>
        <w:t>Средства, полученные казенными учреждениями муниципального образования «Город Астрахань», являющимися получателями бюджетных средств муниципального образования «Город Астрахань», от сдачи в аренду имущества, находящегося в собственности муниципального образования «Город Астрахань» и переданного в оперативное управление указанным учреждениям, и (или) от оказания платных услуг, от иной приносящей доходы деятельности, подлежат отражению в доходах бюджета муниципального образования «Город Астрахань».</w:t>
      </w:r>
      <w:proofErr w:type="gramEnd"/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28. Установить, что добровольные взносы, пожертвования, имеющие целевое назначение, поступающие в бюджет муниципального образования «Город Астрахань», направляются на указанные цели.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29. Установить, что часть прибыли муниципальных предприятий города Астрахани, остающаяся после уплаты налогов и иных обязательных платежей, зачисляется в бюджет муниципального образования «Город Астрахань».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lastRenderedPageBreak/>
        <w:t xml:space="preserve">30. </w:t>
      </w:r>
      <w:proofErr w:type="gramStart"/>
      <w:r w:rsidRPr="008F56C4">
        <w:rPr>
          <w:spacing w:val="0"/>
        </w:rPr>
        <w:t>Установить, что финансово-казначейское управление администрации муниципального образования «Город Астрахань» в порядке, установленном администрацией муниципального образования «Город Астрахань», осуществляет казначейское сопровождение средств, предоставляемых из бюджета муниципального образования «Город Астрахань»,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Астраханской области в соответствии с Федеральным законом «О федеральном бюджете</w:t>
      </w:r>
      <w:proofErr w:type="gramEnd"/>
      <w:r w:rsidRPr="008F56C4">
        <w:rPr>
          <w:spacing w:val="0"/>
        </w:rPr>
        <w:t xml:space="preserve"> на 2022 год и на плановый период 2023 и 2024 годов», в случаях предоставления из бюджета муниципального образования «Город Астрахань» средств, определенных пунктом 30.1 настоящего решения.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Операции со средствами бюджета муниципального образования «Город Астрахань», подлежащими казначейскому сопровождению в соответствии с пунктом 30.1 настоящего решения, осуществляются на казначейском счете, предусмотренном пунктом 1 статьи 242</w:t>
      </w:r>
      <w:r w:rsidRPr="008F56C4">
        <w:rPr>
          <w:spacing w:val="0"/>
          <w:vertAlign w:val="superscript"/>
        </w:rPr>
        <w:t>14</w:t>
      </w:r>
      <w:r w:rsidRPr="008F56C4">
        <w:rPr>
          <w:spacing w:val="0"/>
        </w:rPr>
        <w:t xml:space="preserve"> Бюджетного кодекса Российской Федерации, открытом для учета денежных средств юридических лиц, не являющихся участниками бюджетного процесса.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30.1. Определить, что в соответствии со статьей 242</w:t>
      </w:r>
      <w:r w:rsidRPr="008F56C4">
        <w:rPr>
          <w:spacing w:val="0"/>
          <w:vertAlign w:val="superscript"/>
        </w:rPr>
        <w:t>26</w:t>
      </w:r>
      <w:r w:rsidRPr="008F56C4">
        <w:rPr>
          <w:spacing w:val="0"/>
        </w:rPr>
        <w:t xml:space="preserve"> Бюджетного кодекса Российской Федерации казначейскому сопровождению подлежат следующие средства, предоставляемые из бюджета муниципального образования «Город Астрахань» участникам казначейского сопровождения и направляемые: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1) на осуществление авансовых платежей и расчетов по муниципальным контрактам о поставке товаров, выполнении работ, оказании услуг, заключаемым на сумму 50 000,0 тыс. рублей и более для обеспечения муниципальных нужд муниципального образования «Город Астрахань»;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2) на осуществление авансовых платежей и расчетов по контрактам (договорам) о поставке товаров, выполнении работ, оказании услуг, заключаемым на сумму 50 000,0 тыс. рублей и более муниципальными бюджетными учреждениями муниципального образования «Город Астрахань»;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3) на выплату субсидий юридическим лицам (за исключением субсидий муниципальным бюджетным учреждениям муниципального образования «Город Астрахань») и бюджетных инвестиций юридическим лицам, предоставляемых в соответствии со статьей 80 Бюджетного кодекса Российской Федерации;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4) на выплату субсидий муниципальным бюджетным учреждениям муниципального образования «Город Астрахань», предоставляемых в соответствии с абзацем вторым пункта 1 и пунктом 4 статьи 78</w:t>
      </w:r>
      <w:r w:rsidRPr="008F56C4">
        <w:rPr>
          <w:spacing w:val="0"/>
          <w:vertAlign w:val="superscript"/>
        </w:rPr>
        <w:t>1</w:t>
      </w:r>
      <w:r w:rsidRPr="008F56C4">
        <w:rPr>
          <w:spacing w:val="0"/>
        </w:rPr>
        <w:t xml:space="preserve"> и статьей 78</w:t>
      </w:r>
      <w:r w:rsidRPr="008F56C4">
        <w:rPr>
          <w:spacing w:val="0"/>
          <w:vertAlign w:val="superscript"/>
        </w:rPr>
        <w:t>2</w:t>
      </w:r>
      <w:r w:rsidRPr="008F56C4">
        <w:rPr>
          <w:spacing w:val="0"/>
        </w:rPr>
        <w:t xml:space="preserve"> Бюджетного кодекса Российской Федерации в целях приобретения товаров, работ и услуг;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5) взносов в уставные (складочные) капиталы юридических лиц (дочерних обществ юридических лиц), вкладов в имущество юридических лиц (дочерних обществ юридических лиц), не увеличивающих их уставные (складочные) капиталы, источником финансового обеспечения которых являются субсидии и бюджетные инвестиции, указанные в подпунктах 3 и 4 настоящего пункта. 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31. Настоящее решение вступает в силу с 1 января 2022 года.</w:t>
      </w:r>
    </w:p>
    <w:p w:rsidR="00796FB8" w:rsidRPr="008F56C4" w:rsidRDefault="00796FB8" w:rsidP="00796FB8">
      <w:pPr>
        <w:pStyle w:val="a3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796FB8" w:rsidRPr="008F56C4" w:rsidRDefault="00796FB8" w:rsidP="00796FB8">
      <w:pPr>
        <w:pStyle w:val="a3"/>
        <w:spacing w:line="240" w:lineRule="auto"/>
        <w:jc w:val="right"/>
        <w:rPr>
          <w:b/>
          <w:bCs/>
          <w:spacing w:val="0"/>
        </w:rPr>
      </w:pPr>
      <w:r w:rsidRPr="008F56C4">
        <w:rPr>
          <w:b/>
          <w:bCs/>
          <w:spacing w:val="0"/>
        </w:rPr>
        <w:t>Председатель Городской Думы муниципального</w:t>
      </w:r>
    </w:p>
    <w:p w:rsidR="00796FB8" w:rsidRPr="008F56C4" w:rsidRDefault="00796FB8" w:rsidP="00796FB8">
      <w:pPr>
        <w:pStyle w:val="a3"/>
        <w:spacing w:line="240" w:lineRule="auto"/>
        <w:jc w:val="right"/>
        <w:rPr>
          <w:b/>
          <w:bCs/>
          <w:spacing w:val="0"/>
        </w:rPr>
      </w:pPr>
      <w:r w:rsidRPr="008F56C4">
        <w:rPr>
          <w:b/>
          <w:bCs/>
          <w:spacing w:val="0"/>
        </w:rPr>
        <w:t xml:space="preserve"> образования «Город Астрахань»</w:t>
      </w:r>
      <w:r>
        <w:rPr>
          <w:b/>
          <w:bCs/>
          <w:spacing w:val="0"/>
        </w:rPr>
        <w:t xml:space="preserve"> </w:t>
      </w:r>
      <w:r w:rsidRPr="008F56C4">
        <w:rPr>
          <w:b/>
          <w:bCs/>
          <w:spacing w:val="0"/>
        </w:rPr>
        <w:t>И.Ю. СЕДОВ.</w:t>
      </w:r>
    </w:p>
    <w:p w:rsidR="00FF4A14" w:rsidRDefault="00796FB8" w:rsidP="00796FB8">
      <w:pPr>
        <w:pStyle w:val="a3"/>
        <w:spacing w:line="240" w:lineRule="auto"/>
        <w:jc w:val="right"/>
      </w:pPr>
      <w:r w:rsidRPr="008F56C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8F56C4">
        <w:rPr>
          <w:b/>
          <w:bCs/>
          <w:spacing w:val="0"/>
        </w:rPr>
        <w:t>М.Н. ПЕРМЯКОВА</w:t>
      </w:r>
    </w:p>
    <w:sectPr w:rsidR="00FF4A14" w:rsidSect="00796FB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B8"/>
    <w:rsid w:val="00796FB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B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6FB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6FB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B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6FB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6FB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2524</Words>
  <Characters>14388</Characters>
  <Application>Microsoft Office Word</Application>
  <DocSecurity>0</DocSecurity>
  <Lines>119</Lines>
  <Paragraphs>33</Paragraphs>
  <ScaleCrop>false</ScaleCrop>
  <Company/>
  <LinksUpToDate>false</LinksUpToDate>
  <CharactersWithSpaces>16879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2021-12-23T05:33:00Z</dcterms:created>
  <dcterms:modified xsi:type="dcterms:W3CDTF">2021-12-23T05:34:00Z</dcterms:modified>
</cp:coreProperties>
</file>